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745"/>
        <w:gridCol w:w="2582"/>
        <w:gridCol w:w="3119"/>
        <w:gridCol w:w="2594"/>
      </w:tblGrid>
      <w:tr w:rsidR="00C83826" w:rsidRPr="00C83826" w:rsidTr="00C83826">
        <w:trPr>
          <w:trHeight w:val="630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1A252F" w:fill="1A252F"/>
            <w:vAlign w:val="center"/>
            <w:hideMark/>
          </w:tcPr>
          <w:p w:rsidR="00C83826" w:rsidRPr="00C83826" w:rsidRDefault="00C83826" w:rsidP="00C83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proofErr w:type="spellStart"/>
            <w:r w:rsidRPr="00C8382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S.No</w:t>
            </w:r>
            <w:proofErr w:type="spellEnd"/>
            <w:r w:rsidRPr="00C8382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1A252F" w:fill="1A252F"/>
            <w:vAlign w:val="center"/>
            <w:hideMark/>
          </w:tcPr>
          <w:p w:rsidR="00C83826" w:rsidRPr="00C83826" w:rsidRDefault="00C83826" w:rsidP="00C83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2G Ethanol Category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1A252F" w:fill="1A252F"/>
            <w:vAlign w:val="center"/>
            <w:hideMark/>
          </w:tcPr>
          <w:p w:rsidR="00C83826" w:rsidRPr="00C83826" w:rsidRDefault="00C83826" w:rsidP="00C83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Feedstock &amp; Characteristics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1A252F" w:fill="1A252F"/>
            <w:vAlign w:val="center"/>
            <w:hideMark/>
          </w:tcPr>
          <w:p w:rsidR="00C83826" w:rsidRPr="00C83826" w:rsidRDefault="00C83826" w:rsidP="00C83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Primary Export Applications</w:t>
            </w:r>
          </w:p>
        </w:tc>
      </w:tr>
      <w:tr w:rsidR="00C83826" w:rsidRPr="00C83826" w:rsidTr="00C83826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SAF Precursor (Alcohol-to-Jet / ATJ Grade)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Highly purified 2G cellulosic ethanol for jet fuel conversion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Sustainable Aviation Fuel (SAF)</w:t>
            </w:r>
          </w:p>
        </w:tc>
      </w:tr>
      <w:tr w:rsidR="00C83826" w:rsidRPr="00C83826" w:rsidTr="00C83826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2G Cosmetic &amp; </w:t>
            </w:r>
            <w:proofErr w:type="spellStart"/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Pharma</w:t>
            </w:r>
            <w:proofErr w:type="spellEnd"/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Grade (High-Purity ENA)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Extra Neutral Alcohol (&gt;96%) derived from non-food biomass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Green Cosmetics, Perfumes, Pharmaceuticals</w:t>
            </w:r>
          </w:p>
        </w:tc>
      </w:tr>
      <w:tr w:rsidR="00C83826" w:rsidRPr="00C83826" w:rsidTr="00C83826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2G Bio-Chemical Precursor (Bio-Ethylene base)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Industrial grade 2G ethanol for catalytic dehydration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Green Plastics (Bio-PET/Bio-PE), Solvents</w:t>
            </w:r>
          </w:p>
        </w:tc>
      </w:tr>
      <w:tr w:rsidR="00C83826" w:rsidRPr="00C83826" w:rsidTr="00C83826">
        <w:trPr>
          <w:trHeight w:val="6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  <w:bookmarkStart w:id="0" w:name="_GoBack"/>
            <w:bookmarkEnd w:id="0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2G Ethanol - Lab &amp; Analytical Grade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Ultra-high purity, strictly certified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8F8F5" w:fill="E8F8F5"/>
            <w:hideMark/>
          </w:tcPr>
          <w:p w:rsidR="00C83826" w:rsidRPr="00C83826" w:rsidRDefault="00C83826" w:rsidP="00C838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83826">
              <w:rPr>
                <w:rFonts w:ascii="Calibri" w:eastAsia="Times New Roman" w:hAnsi="Calibri" w:cs="Calibri"/>
                <w:color w:val="000000"/>
                <w:lang w:eastAsia="en-IN"/>
              </w:rPr>
              <w:t>R&amp;D, Laboratory Reagents</w:t>
            </w:r>
          </w:p>
        </w:tc>
      </w:tr>
    </w:tbl>
    <w:p w:rsidR="008C335D" w:rsidRDefault="008C335D"/>
    <w:sectPr w:rsidR="008C3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A8"/>
    <w:rsid w:val="001E42A8"/>
    <w:rsid w:val="008C335D"/>
    <w:rsid w:val="00C8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2026-09-07T14:18:00Z</dcterms:created>
  <dcterms:modified xsi:type="dcterms:W3CDTF">2026-09-07T14:18:00Z</dcterms:modified>
</cp:coreProperties>
</file>